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1" w:rsidRPr="005A4491" w:rsidRDefault="005A4491" w:rsidP="005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50FC7B" wp14:editId="63F2EC0C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C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A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491">
        <w:rPr>
          <w:rFonts w:ascii="Segoe UI" w:eastAsia="Times New Roman" w:hAnsi="Segoe UI" w:cs="Times New Roman"/>
          <w:b/>
          <w:sz w:val="32"/>
          <w:szCs w:val="32"/>
          <w:lang w:eastAsia="ru-RU"/>
        </w:rPr>
        <w:t>ПРЕСС-РЕЛИЗ</w:t>
      </w: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center"/>
        <w:rPr>
          <w:rFonts w:ascii="Segoe UI" w:eastAsia="Calibri" w:hAnsi="Segoe UI" w:cs="Segoe UI"/>
          <w:b/>
          <w:sz w:val="26"/>
          <w:szCs w:val="26"/>
        </w:rPr>
      </w:pPr>
      <w:bookmarkStart w:id="0" w:name="_GoBack"/>
      <w:r w:rsidRPr="005A4491">
        <w:rPr>
          <w:rFonts w:ascii="Segoe UI" w:eastAsia="Calibri" w:hAnsi="Segoe UI" w:cs="Segoe UI"/>
          <w:b/>
          <w:sz w:val="26"/>
          <w:szCs w:val="26"/>
        </w:rPr>
        <w:t xml:space="preserve">Управлением </w:t>
      </w:r>
      <w:proofErr w:type="spellStart"/>
      <w:r w:rsidRPr="005A4491">
        <w:rPr>
          <w:rFonts w:ascii="Segoe UI" w:eastAsia="Calibri" w:hAnsi="Segoe UI" w:cs="Segoe UI"/>
          <w:b/>
          <w:sz w:val="26"/>
          <w:szCs w:val="26"/>
        </w:rPr>
        <w:t>Росреестра</w:t>
      </w:r>
      <w:proofErr w:type="spellEnd"/>
      <w:r w:rsidRPr="005A4491">
        <w:rPr>
          <w:rFonts w:ascii="Segoe UI" w:eastAsia="Calibri" w:hAnsi="Segoe UI" w:cs="Segoe UI"/>
          <w:b/>
          <w:sz w:val="26"/>
          <w:szCs w:val="26"/>
        </w:rPr>
        <w:t xml:space="preserve"> по Нижегородской области продолжаются мероприятия по установлению охранных зон пунктов государственной геодезической сети </w:t>
      </w:r>
      <w:bookmarkEnd w:id="0"/>
      <w:r w:rsidRPr="005A4491">
        <w:rPr>
          <w:rFonts w:ascii="Segoe UI" w:eastAsia="Calibri" w:hAnsi="Segoe UI" w:cs="Segoe UI"/>
          <w:b/>
          <w:sz w:val="26"/>
          <w:szCs w:val="26"/>
        </w:rPr>
        <w:t>(ГГС)</w:t>
      </w: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b/>
          <w:sz w:val="26"/>
          <w:szCs w:val="26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5A4491">
        <w:rPr>
          <w:rFonts w:ascii="Segoe UI" w:eastAsia="Calibri" w:hAnsi="Segoe UI" w:cs="Segoe UI"/>
          <w:sz w:val="24"/>
          <w:szCs w:val="24"/>
        </w:rPr>
        <w:t>По состоянию на 01.11.2018 сведения о 2800 охранных зонах пунктов, включая 2 пункта спутниковой геодезической сети 1 класса, 2 пункта государственной гравиметрической сети и 1 пункт фундаментальной астрономо-геодезической сети, внесены в Единый государственный реестр недвижимости.</w:t>
      </w: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5A4491">
        <w:rPr>
          <w:rFonts w:ascii="Segoe UI" w:eastAsia="Calibri" w:hAnsi="Segoe UI" w:cs="Segoe UI"/>
          <w:sz w:val="24"/>
          <w:szCs w:val="24"/>
        </w:rPr>
        <w:t xml:space="preserve">Кроме того, помимо уже установленных 900 охранных зон пунктов полигонометрии в Нижнем Новгороде, Шахунье, Кстове, Семенове, Богородске, Дзержинске, </w:t>
      </w:r>
      <w:proofErr w:type="spellStart"/>
      <w:r w:rsidRPr="005A4491">
        <w:rPr>
          <w:rFonts w:ascii="Segoe UI" w:eastAsia="Calibri" w:hAnsi="Segoe UI" w:cs="Segoe UI"/>
          <w:sz w:val="24"/>
          <w:szCs w:val="24"/>
        </w:rPr>
        <w:t>Ильиногорске</w:t>
      </w:r>
      <w:proofErr w:type="spellEnd"/>
      <w:r w:rsidRPr="005A4491">
        <w:rPr>
          <w:rFonts w:ascii="Segoe UI" w:eastAsia="Calibri" w:hAnsi="Segoe UI" w:cs="Segoe UI"/>
          <w:sz w:val="24"/>
          <w:szCs w:val="24"/>
        </w:rPr>
        <w:t xml:space="preserve">, Арзамасе и </w:t>
      </w:r>
      <w:proofErr w:type="spellStart"/>
      <w:r w:rsidRPr="005A4491">
        <w:rPr>
          <w:rFonts w:ascii="Segoe UI" w:eastAsia="Calibri" w:hAnsi="Segoe UI" w:cs="Segoe UI"/>
          <w:sz w:val="24"/>
          <w:szCs w:val="24"/>
        </w:rPr>
        <w:t>Лукоянове</w:t>
      </w:r>
      <w:proofErr w:type="spellEnd"/>
      <w:r w:rsidRPr="005A4491">
        <w:rPr>
          <w:rFonts w:ascii="Segoe UI" w:eastAsia="Calibri" w:hAnsi="Segoe UI" w:cs="Segoe UI"/>
          <w:sz w:val="24"/>
          <w:szCs w:val="24"/>
        </w:rPr>
        <w:t xml:space="preserve">, Управлению надлежит установить более 2000 охранных зон в населенных пунктах Нижегородской области.  В настоящее время ведется подготовка соответствующих решений, утверждающих местоположение их границ. </w:t>
      </w: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5A4491" w:rsidRPr="005A4491" w:rsidRDefault="005A4491" w:rsidP="005A449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5A4491">
        <w:rPr>
          <w:rFonts w:ascii="Segoe UI" w:eastAsia="Calibri" w:hAnsi="Segoe UI" w:cs="Segoe UI"/>
          <w:sz w:val="24"/>
          <w:szCs w:val="24"/>
        </w:rPr>
        <w:t xml:space="preserve">Расположение установленных охранных зон отражено на Публичной кадастровой карте </w:t>
      </w:r>
      <w:proofErr w:type="spellStart"/>
      <w:r w:rsidRPr="005A4491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5A4491">
        <w:rPr>
          <w:rFonts w:ascii="Segoe UI" w:eastAsia="Calibri" w:hAnsi="Segoe UI" w:cs="Segoe UI"/>
          <w:sz w:val="24"/>
          <w:szCs w:val="24"/>
        </w:rPr>
        <w:t>.</w:t>
      </w:r>
    </w:p>
    <w:p w:rsidR="005A4491" w:rsidRPr="005A4491" w:rsidRDefault="005A4491" w:rsidP="005A44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91" w:rsidRPr="005A4491" w:rsidRDefault="005A4491" w:rsidP="005A44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91" w:rsidRPr="005A4491" w:rsidRDefault="005A4491" w:rsidP="005A4491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</w:p>
    <w:p w:rsidR="005A4491" w:rsidRPr="005A4491" w:rsidRDefault="005A4491" w:rsidP="005A4491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Пресс-служба Управления </w:t>
      </w:r>
      <w:proofErr w:type="spellStart"/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>Росреестра</w:t>
      </w:r>
      <w:proofErr w:type="spellEnd"/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 </w:t>
      </w:r>
    </w:p>
    <w:p w:rsidR="005A4491" w:rsidRPr="005A4491" w:rsidRDefault="005A4491" w:rsidP="005A4491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по Нижегородской области </w:t>
      </w:r>
    </w:p>
    <w:p w:rsidR="005A4491" w:rsidRPr="005A4491" w:rsidRDefault="005A4491" w:rsidP="005A4491">
      <w:pPr>
        <w:spacing w:after="0" w:line="240" w:lineRule="auto"/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</w:pPr>
      <w:r w:rsidRPr="005A4491"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  <w:t xml:space="preserve">Екатерина </w:t>
      </w:r>
      <w:proofErr w:type="spellStart"/>
      <w:r w:rsidRPr="005A4491">
        <w:rPr>
          <w:rFonts w:ascii="Segoe UI" w:eastAsia="Times New Roman" w:hAnsi="Segoe UI" w:cs="Times New Roman"/>
          <w:color w:val="000000"/>
          <w:sz w:val="18"/>
          <w:szCs w:val="18"/>
          <w:lang w:eastAsia="ru-RU"/>
        </w:rPr>
        <w:t>Полимова</w:t>
      </w:r>
      <w:proofErr w:type="spellEnd"/>
    </w:p>
    <w:p w:rsidR="005A4491" w:rsidRPr="005A4491" w:rsidRDefault="005A4491" w:rsidP="005A4491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>телефон: 8 (831) 439 75 19</w:t>
      </w:r>
    </w:p>
    <w:p w:rsidR="005A4491" w:rsidRPr="00CC77CB" w:rsidRDefault="005A4491" w:rsidP="005A4491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val="en-US" w:eastAsia="ru-RU"/>
        </w:rPr>
      </w:pPr>
      <w:proofErr w:type="gramStart"/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>е</w:t>
      </w:r>
      <w:proofErr w:type="gramEnd"/>
      <w:r w:rsidRPr="00CC77CB">
        <w:rPr>
          <w:rFonts w:ascii="Segoe UI" w:eastAsia="Times New Roman" w:hAnsi="Segoe UI" w:cs="Times New Roman"/>
          <w:sz w:val="18"/>
          <w:szCs w:val="18"/>
          <w:lang w:val="en-US" w:eastAsia="ru-RU"/>
        </w:rPr>
        <w:t>-</w:t>
      </w:r>
      <w:r w:rsidRPr="005A4491">
        <w:rPr>
          <w:rFonts w:ascii="Segoe UI" w:eastAsia="Times New Roman" w:hAnsi="Segoe UI" w:cs="Times New Roman"/>
          <w:sz w:val="18"/>
          <w:szCs w:val="18"/>
          <w:lang w:val="en-US" w:eastAsia="ru-RU"/>
        </w:rPr>
        <w:t>mail</w:t>
      </w:r>
      <w:r w:rsidRPr="00CC77CB">
        <w:rPr>
          <w:rFonts w:ascii="Segoe UI" w:eastAsia="Times New Roman" w:hAnsi="Segoe UI" w:cs="Times New Roman"/>
          <w:sz w:val="18"/>
          <w:szCs w:val="18"/>
          <w:lang w:val="en-US" w:eastAsia="ru-RU"/>
        </w:rPr>
        <w:t xml:space="preserve">: </w:t>
      </w:r>
      <w:r w:rsidRPr="005A4491">
        <w:rPr>
          <w:rFonts w:ascii="Segoe UI" w:eastAsia="Times New Roman" w:hAnsi="Segoe UI" w:cs="Segoe UI"/>
          <w:sz w:val="18"/>
          <w:szCs w:val="18"/>
          <w:lang w:val="en-US" w:eastAsia="ru-RU"/>
        </w:rPr>
        <w:t>press</w:t>
      </w:r>
      <w:r w:rsidRPr="00CC77CB">
        <w:rPr>
          <w:rFonts w:ascii="Segoe UI" w:eastAsia="Times New Roman" w:hAnsi="Segoe UI" w:cs="Segoe UI"/>
          <w:sz w:val="18"/>
          <w:szCs w:val="18"/>
          <w:lang w:val="en-US" w:eastAsia="ru-RU"/>
        </w:rPr>
        <w:t>@</w:t>
      </w:r>
      <w:r w:rsidRPr="005A4491">
        <w:rPr>
          <w:rFonts w:ascii="Segoe UI" w:eastAsia="Times New Roman" w:hAnsi="Segoe UI" w:cs="Segoe UI"/>
          <w:sz w:val="18"/>
          <w:szCs w:val="18"/>
          <w:lang w:val="en-US" w:eastAsia="ru-RU"/>
        </w:rPr>
        <w:t>r</w:t>
      </w:r>
      <w:r w:rsidRPr="00CC77CB">
        <w:rPr>
          <w:rFonts w:ascii="Segoe UI" w:eastAsia="Times New Roman" w:hAnsi="Segoe UI" w:cs="Segoe UI"/>
          <w:sz w:val="18"/>
          <w:szCs w:val="18"/>
          <w:lang w:val="en-US" w:eastAsia="ru-RU"/>
        </w:rPr>
        <w:t>52.</w:t>
      </w:r>
      <w:r w:rsidRPr="005A4491">
        <w:rPr>
          <w:rFonts w:ascii="Segoe UI" w:eastAsia="Times New Roman" w:hAnsi="Segoe UI" w:cs="Segoe UI"/>
          <w:sz w:val="18"/>
          <w:szCs w:val="18"/>
          <w:lang w:val="en-US" w:eastAsia="ru-RU"/>
        </w:rPr>
        <w:t>rosreestr</w:t>
      </w:r>
      <w:r w:rsidRPr="00CC77CB">
        <w:rPr>
          <w:rFonts w:ascii="Segoe UI" w:eastAsia="Times New Roman" w:hAnsi="Segoe UI" w:cs="Segoe UI"/>
          <w:sz w:val="18"/>
          <w:szCs w:val="18"/>
          <w:lang w:val="en-US" w:eastAsia="ru-RU"/>
        </w:rPr>
        <w:t>.</w:t>
      </w:r>
      <w:r w:rsidRPr="005A4491">
        <w:rPr>
          <w:rFonts w:ascii="Segoe UI" w:eastAsia="Times New Roman" w:hAnsi="Segoe UI" w:cs="Segoe UI"/>
          <w:sz w:val="18"/>
          <w:szCs w:val="18"/>
          <w:lang w:val="en-US" w:eastAsia="ru-RU"/>
        </w:rPr>
        <w:t>ru</w:t>
      </w:r>
    </w:p>
    <w:p w:rsidR="005A4491" w:rsidRPr="005A4491" w:rsidRDefault="005A4491" w:rsidP="005A4491">
      <w:pPr>
        <w:spacing w:after="0" w:line="240" w:lineRule="auto"/>
        <w:jc w:val="both"/>
        <w:rPr>
          <w:rFonts w:ascii="Segoe UI" w:eastAsia="Times New Roman" w:hAnsi="Segoe UI" w:cs="Times New Roman"/>
          <w:bCs/>
          <w:sz w:val="18"/>
          <w:szCs w:val="18"/>
          <w:lang w:eastAsia="ru-RU"/>
        </w:rPr>
      </w:pPr>
      <w:r w:rsidRPr="005A4491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сайт: </w:t>
      </w:r>
      <w:r w:rsidRPr="005A4491">
        <w:rPr>
          <w:rFonts w:ascii="Segoe UI" w:eastAsia="Times New Roman" w:hAnsi="Segoe UI" w:cs="Times New Roman"/>
          <w:bCs/>
          <w:sz w:val="18"/>
          <w:szCs w:val="18"/>
          <w:lang w:val="en-US" w:eastAsia="ru-RU"/>
        </w:rPr>
        <w:t>rosreestr.ru</w:t>
      </w:r>
    </w:p>
    <w:p w:rsidR="00C713B8" w:rsidRDefault="00C713B8"/>
    <w:sectPr w:rsidR="00C7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43"/>
    <w:rsid w:val="005A4491"/>
    <w:rsid w:val="00803843"/>
    <w:rsid w:val="00C713B8"/>
    <w:rsid w:val="00C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5</cp:revision>
  <dcterms:created xsi:type="dcterms:W3CDTF">2018-12-04T08:36:00Z</dcterms:created>
  <dcterms:modified xsi:type="dcterms:W3CDTF">2018-12-04T08:37:00Z</dcterms:modified>
</cp:coreProperties>
</file>